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霸州市信安镇第三小学收支预算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501572霸州市信安镇第三小学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837.43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837.43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837.43</w:t>
            </w:r>
          </w:p>
        </w:tc>
        <w:tc>
          <w:tcPr>
            <w:tcW w:w="4535" w:type="dxa"/>
            <w:vAlign w:val="center"/>
          </w:tcPr>
          <w:p>
            <w:pPr>
              <w:pStyle w:val="24"/>
            </w:pPr>
            <w:r>
              <w:t>本年支出合计</w:t>
            </w:r>
          </w:p>
        </w:tc>
        <w:tc>
          <w:tcPr>
            <w:tcW w:w="2126" w:type="dxa"/>
            <w:vAlign w:val="center"/>
          </w:tcPr>
          <w:p>
            <w:pPr>
              <w:pStyle w:val="25"/>
            </w:pPr>
            <w:r>
              <w:t>837.43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837.43</w:t>
            </w:r>
          </w:p>
        </w:tc>
        <w:tc>
          <w:tcPr>
            <w:tcW w:w="4535" w:type="dxa"/>
            <w:vAlign w:val="center"/>
          </w:tcPr>
          <w:p>
            <w:pPr>
              <w:pStyle w:val="24"/>
            </w:pPr>
            <w:r>
              <w:t>支出总计</w:t>
            </w:r>
          </w:p>
        </w:tc>
        <w:tc>
          <w:tcPr>
            <w:tcW w:w="2126" w:type="dxa"/>
            <w:vAlign w:val="center"/>
          </w:tcPr>
          <w:p>
            <w:pPr>
              <w:pStyle w:val="25"/>
            </w:pPr>
            <w:r>
              <w:t>837.43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501572霸州市信安镇第三小学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837.43</w:t>
            </w:r>
          </w:p>
        </w:tc>
        <w:tc>
          <w:tcPr>
            <w:tcW w:w="1134" w:type="dxa"/>
            <w:vAlign w:val="center"/>
          </w:tcPr>
          <w:p>
            <w:pPr>
              <w:pStyle w:val="25"/>
            </w:pPr>
            <w:r>
              <w:t>837.43</w:t>
            </w:r>
          </w:p>
        </w:tc>
        <w:tc>
          <w:tcPr>
            <w:tcW w:w="1134" w:type="dxa"/>
            <w:vAlign w:val="center"/>
          </w:tcPr>
          <w:p>
            <w:pPr>
              <w:pStyle w:val="25"/>
            </w:pPr>
            <w:r>
              <w:t>837.43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837.43</w:t>
            </w:r>
          </w:p>
        </w:tc>
        <w:tc>
          <w:tcPr>
            <w:tcW w:w="1134" w:type="dxa"/>
            <w:vAlign w:val="center"/>
          </w:tcPr>
          <w:p>
            <w:pPr>
              <w:pStyle w:val="21"/>
            </w:pPr>
            <w:r>
              <w:t>837.43</w:t>
            </w:r>
          </w:p>
        </w:tc>
        <w:tc>
          <w:tcPr>
            <w:tcW w:w="1134" w:type="dxa"/>
            <w:vAlign w:val="center"/>
          </w:tcPr>
          <w:p>
            <w:pPr>
              <w:pStyle w:val="21"/>
            </w:pPr>
            <w:r>
              <w:t>837.43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837.43</w:t>
            </w:r>
          </w:p>
        </w:tc>
        <w:tc>
          <w:tcPr>
            <w:tcW w:w="1134" w:type="dxa"/>
            <w:vAlign w:val="center"/>
          </w:tcPr>
          <w:p>
            <w:pPr>
              <w:pStyle w:val="21"/>
            </w:pPr>
            <w:r>
              <w:t>837.43</w:t>
            </w:r>
          </w:p>
        </w:tc>
        <w:tc>
          <w:tcPr>
            <w:tcW w:w="1134" w:type="dxa"/>
            <w:vAlign w:val="center"/>
          </w:tcPr>
          <w:p>
            <w:pPr>
              <w:pStyle w:val="21"/>
            </w:pPr>
            <w:r>
              <w:t>837.43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16.68</w:t>
            </w:r>
          </w:p>
        </w:tc>
        <w:tc>
          <w:tcPr>
            <w:tcW w:w="1134" w:type="dxa"/>
            <w:vAlign w:val="center"/>
          </w:tcPr>
          <w:p>
            <w:pPr>
              <w:pStyle w:val="21"/>
            </w:pPr>
            <w:r>
              <w:t>16.68</w:t>
            </w:r>
          </w:p>
        </w:tc>
        <w:tc>
          <w:tcPr>
            <w:tcW w:w="1134" w:type="dxa"/>
            <w:vAlign w:val="center"/>
          </w:tcPr>
          <w:p>
            <w:pPr>
              <w:pStyle w:val="21"/>
            </w:pPr>
            <w:r>
              <w:t>16.68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820.75</w:t>
            </w:r>
          </w:p>
        </w:tc>
        <w:tc>
          <w:tcPr>
            <w:tcW w:w="1134" w:type="dxa"/>
            <w:vAlign w:val="center"/>
          </w:tcPr>
          <w:p>
            <w:pPr>
              <w:pStyle w:val="21"/>
            </w:pPr>
            <w:r>
              <w:t>820.75</w:t>
            </w:r>
          </w:p>
        </w:tc>
        <w:tc>
          <w:tcPr>
            <w:tcW w:w="1134" w:type="dxa"/>
            <w:vAlign w:val="center"/>
          </w:tcPr>
          <w:p>
            <w:pPr>
              <w:pStyle w:val="21"/>
            </w:pPr>
            <w:r>
              <w:t>820.75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837.43</w:t>
            </w:r>
          </w:p>
        </w:tc>
        <w:tc>
          <w:tcPr>
            <w:tcW w:w="1361" w:type="dxa"/>
            <w:vAlign w:val="center"/>
          </w:tcPr>
          <w:p>
            <w:pPr>
              <w:pStyle w:val="25"/>
            </w:pPr>
            <w:r>
              <w:t>776.48</w:t>
            </w:r>
          </w:p>
        </w:tc>
        <w:tc>
          <w:tcPr>
            <w:tcW w:w="1361" w:type="dxa"/>
            <w:vAlign w:val="center"/>
          </w:tcPr>
          <w:p>
            <w:pPr>
              <w:pStyle w:val="25"/>
            </w:pPr>
            <w:r>
              <w:t>60.95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837.43</w:t>
            </w:r>
          </w:p>
        </w:tc>
        <w:tc>
          <w:tcPr>
            <w:tcW w:w="1361" w:type="dxa"/>
            <w:vAlign w:val="center"/>
          </w:tcPr>
          <w:p>
            <w:pPr>
              <w:pStyle w:val="21"/>
            </w:pPr>
            <w:r>
              <w:t>776.48</w:t>
            </w:r>
          </w:p>
        </w:tc>
        <w:tc>
          <w:tcPr>
            <w:tcW w:w="1361" w:type="dxa"/>
            <w:vAlign w:val="center"/>
          </w:tcPr>
          <w:p>
            <w:pPr>
              <w:pStyle w:val="21"/>
            </w:pPr>
            <w:r>
              <w:t>60.95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837.43</w:t>
            </w:r>
          </w:p>
        </w:tc>
        <w:tc>
          <w:tcPr>
            <w:tcW w:w="1361" w:type="dxa"/>
            <w:vAlign w:val="center"/>
          </w:tcPr>
          <w:p>
            <w:pPr>
              <w:pStyle w:val="21"/>
            </w:pPr>
            <w:r>
              <w:t>776.48</w:t>
            </w:r>
          </w:p>
        </w:tc>
        <w:tc>
          <w:tcPr>
            <w:tcW w:w="1361" w:type="dxa"/>
            <w:vAlign w:val="center"/>
          </w:tcPr>
          <w:p>
            <w:pPr>
              <w:pStyle w:val="21"/>
            </w:pPr>
            <w:r>
              <w:t>60.95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16.68</w:t>
            </w:r>
          </w:p>
        </w:tc>
        <w:tc>
          <w:tcPr>
            <w:tcW w:w="1361" w:type="dxa"/>
            <w:vAlign w:val="center"/>
          </w:tcPr>
          <w:p>
            <w:pPr>
              <w:pStyle w:val="21"/>
            </w:pPr>
            <w:r>
              <w:t>4.68</w:t>
            </w:r>
          </w:p>
        </w:tc>
        <w:tc>
          <w:tcPr>
            <w:tcW w:w="1361" w:type="dxa"/>
            <w:vAlign w:val="center"/>
          </w:tcPr>
          <w:p>
            <w:pPr>
              <w:pStyle w:val="21"/>
            </w:pPr>
            <w:r>
              <w:t>12.00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820.75</w:t>
            </w:r>
          </w:p>
        </w:tc>
        <w:tc>
          <w:tcPr>
            <w:tcW w:w="1361" w:type="dxa"/>
            <w:vAlign w:val="center"/>
          </w:tcPr>
          <w:p>
            <w:pPr>
              <w:pStyle w:val="21"/>
            </w:pPr>
            <w:r>
              <w:t>771.80</w:t>
            </w:r>
          </w:p>
        </w:tc>
        <w:tc>
          <w:tcPr>
            <w:tcW w:w="1361" w:type="dxa"/>
            <w:vAlign w:val="center"/>
          </w:tcPr>
          <w:p>
            <w:pPr>
              <w:pStyle w:val="21"/>
            </w:pPr>
            <w:r>
              <w:t>48.95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837.43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837.43</w:t>
            </w:r>
          </w:p>
        </w:tc>
        <w:tc>
          <w:tcPr>
            <w:tcW w:w="1474" w:type="dxa"/>
            <w:vAlign w:val="center"/>
          </w:tcPr>
          <w:p>
            <w:pPr>
              <w:pStyle w:val="21"/>
            </w:pPr>
            <w:r>
              <w:t>837.43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837.43</w:t>
            </w:r>
          </w:p>
        </w:tc>
        <w:tc>
          <w:tcPr>
            <w:tcW w:w="3402" w:type="dxa"/>
            <w:vAlign w:val="center"/>
          </w:tcPr>
          <w:p>
            <w:pPr>
              <w:pStyle w:val="24"/>
            </w:pPr>
            <w:r>
              <w:t>本年支出合计</w:t>
            </w:r>
          </w:p>
        </w:tc>
        <w:tc>
          <w:tcPr>
            <w:tcW w:w="1474" w:type="dxa"/>
            <w:vAlign w:val="center"/>
          </w:tcPr>
          <w:p>
            <w:pPr>
              <w:pStyle w:val="25"/>
            </w:pPr>
            <w:r>
              <w:t>837.43</w:t>
            </w:r>
          </w:p>
        </w:tc>
        <w:tc>
          <w:tcPr>
            <w:tcW w:w="1474" w:type="dxa"/>
            <w:vAlign w:val="center"/>
          </w:tcPr>
          <w:p>
            <w:pPr>
              <w:pStyle w:val="25"/>
            </w:pPr>
            <w:r>
              <w:t>837.43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837.43</w:t>
            </w:r>
          </w:p>
        </w:tc>
        <w:tc>
          <w:tcPr>
            <w:tcW w:w="3402" w:type="dxa"/>
            <w:vAlign w:val="center"/>
          </w:tcPr>
          <w:p>
            <w:pPr>
              <w:pStyle w:val="24"/>
            </w:pPr>
            <w:r>
              <w:t>支出总计</w:t>
            </w:r>
          </w:p>
        </w:tc>
        <w:tc>
          <w:tcPr>
            <w:tcW w:w="1474" w:type="dxa"/>
            <w:vAlign w:val="center"/>
          </w:tcPr>
          <w:p>
            <w:pPr>
              <w:pStyle w:val="25"/>
            </w:pPr>
            <w:r>
              <w:t>837.43</w:t>
            </w:r>
          </w:p>
        </w:tc>
        <w:tc>
          <w:tcPr>
            <w:tcW w:w="1474" w:type="dxa"/>
            <w:vAlign w:val="center"/>
          </w:tcPr>
          <w:p>
            <w:pPr>
              <w:pStyle w:val="25"/>
            </w:pPr>
            <w:r>
              <w:t>837.43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837.43</w:t>
            </w:r>
          </w:p>
        </w:tc>
        <w:tc>
          <w:tcPr>
            <w:tcW w:w="2551" w:type="dxa"/>
            <w:vAlign w:val="center"/>
          </w:tcPr>
          <w:p>
            <w:pPr>
              <w:pStyle w:val="25"/>
            </w:pPr>
            <w:r>
              <w:t>776.48</w:t>
            </w:r>
          </w:p>
        </w:tc>
        <w:tc>
          <w:tcPr>
            <w:tcW w:w="2551" w:type="dxa"/>
            <w:vAlign w:val="center"/>
          </w:tcPr>
          <w:p>
            <w:pPr>
              <w:pStyle w:val="25"/>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837.43</w:t>
            </w:r>
          </w:p>
        </w:tc>
        <w:tc>
          <w:tcPr>
            <w:tcW w:w="2551" w:type="dxa"/>
            <w:vAlign w:val="center"/>
          </w:tcPr>
          <w:p>
            <w:pPr>
              <w:pStyle w:val="21"/>
            </w:pPr>
            <w:r>
              <w:t>776.48</w:t>
            </w:r>
          </w:p>
        </w:tc>
        <w:tc>
          <w:tcPr>
            <w:tcW w:w="2551" w:type="dxa"/>
            <w:vAlign w:val="center"/>
          </w:tcPr>
          <w:p>
            <w:pPr>
              <w:pStyle w:val="21"/>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837.43</w:t>
            </w:r>
          </w:p>
        </w:tc>
        <w:tc>
          <w:tcPr>
            <w:tcW w:w="2551" w:type="dxa"/>
            <w:vAlign w:val="center"/>
          </w:tcPr>
          <w:p>
            <w:pPr>
              <w:pStyle w:val="21"/>
            </w:pPr>
            <w:r>
              <w:t>776.48</w:t>
            </w:r>
          </w:p>
        </w:tc>
        <w:tc>
          <w:tcPr>
            <w:tcW w:w="2551" w:type="dxa"/>
            <w:vAlign w:val="center"/>
          </w:tcPr>
          <w:p>
            <w:pPr>
              <w:pStyle w:val="21"/>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16.68</w:t>
            </w:r>
          </w:p>
        </w:tc>
        <w:tc>
          <w:tcPr>
            <w:tcW w:w="2551" w:type="dxa"/>
            <w:vAlign w:val="center"/>
          </w:tcPr>
          <w:p>
            <w:pPr>
              <w:pStyle w:val="21"/>
            </w:pPr>
            <w:r>
              <w:t>4.68</w:t>
            </w:r>
          </w:p>
        </w:tc>
        <w:tc>
          <w:tcPr>
            <w:tcW w:w="2551" w:type="dxa"/>
            <w:vAlign w:val="center"/>
          </w:tcPr>
          <w:p>
            <w:pPr>
              <w:pStyle w:val="2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820.75</w:t>
            </w:r>
          </w:p>
        </w:tc>
        <w:tc>
          <w:tcPr>
            <w:tcW w:w="2551" w:type="dxa"/>
            <w:vAlign w:val="center"/>
          </w:tcPr>
          <w:p>
            <w:pPr>
              <w:pStyle w:val="21"/>
            </w:pPr>
            <w:r>
              <w:t>771.80</w:t>
            </w:r>
          </w:p>
        </w:tc>
        <w:tc>
          <w:tcPr>
            <w:tcW w:w="2551" w:type="dxa"/>
            <w:vAlign w:val="center"/>
          </w:tcPr>
          <w:p>
            <w:pPr>
              <w:pStyle w:val="21"/>
            </w:pPr>
            <w:r>
              <w:t>48.95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776.48</w:t>
            </w:r>
          </w:p>
        </w:tc>
        <w:tc>
          <w:tcPr>
            <w:tcW w:w="2551" w:type="dxa"/>
            <w:vAlign w:val="center"/>
          </w:tcPr>
          <w:p>
            <w:pPr>
              <w:pStyle w:val="25"/>
            </w:pPr>
            <w:r>
              <w:t>761.13</w:t>
            </w:r>
          </w:p>
        </w:tc>
        <w:tc>
          <w:tcPr>
            <w:tcW w:w="2551" w:type="dxa"/>
            <w:vAlign w:val="center"/>
          </w:tcPr>
          <w:p>
            <w:pPr>
              <w:pStyle w:val="25"/>
            </w:pPr>
            <w:r>
              <w:t>15.35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658.91</w:t>
            </w:r>
          </w:p>
        </w:tc>
        <w:tc>
          <w:tcPr>
            <w:tcW w:w="2551" w:type="dxa"/>
            <w:vAlign w:val="center"/>
          </w:tcPr>
          <w:p>
            <w:pPr>
              <w:pStyle w:val="21"/>
            </w:pPr>
            <w:r>
              <w:t>658.91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156.55</w:t>
            </w:r>
          </w:p>
        </w:tc>
        <w:tc>
          <w:tcPr>
            <w:tcW w:w="2551" w:type="dxa"/>
            <w:vAlign w:val="center"/>
          </w:tcPr>
          <w:p>
            <w:pPr>
              <w:pStyle w:val="21"/>
            </w:pPr>
            <w:r>
              <w:t>156.55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37.89</w:t>
            </w:r>
          </w:p>
        </w:tc>
        <w:tc>
          <w:tcPr>
            <w:tcW w:w="2551" w:type="dxa"/>
            <w:vAlign w:val="center"/>
          </w:tcPr>
          <w:p>
            <w:pPr>
              <w:pStyle w:val="21"/>
            </w:pPr>
            <w:r>
              <w:t>37.89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217.74</w:t>
            </w:r>
          </w:p>
        </w:tc>
        <w:tc>
          <w:tcPr>
            <w:tcW w:w="2551" w:type="dxa"/>
            <w:vAlign w:val="center"/>
          </w:tcPr>
          <w:p>
            <w:pPr>
              <w:pStyle w:val="21"/>
            </w:pPr>
            <w:r>
              <w:t>217.74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51.11</w:t>
            </w:r>
          </w:p>
        </w:tc>
        <w:tc>
          <w:tcPr>
            <w:tcW w:w="2551" w:type="dxa"/>
            <w:vAlign w:val="center"/>
          </w:tcPr>
          <w:p>
            <w:pPr>
              <w:pStyle w:val="21"/>
            </w:pPr>
            <w:r>
              <w:t>51.11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6.72</w:t>
            </w:r>
          </w:p>
        </w:tc>
        <w:tc>
          <w:tcPr>
            <w:tcW w:w="2551" w:type="dxa"/>
            <w:vAlign w:val="center"/>
          </w:tcPr>
          <w:p>
            <w:pPr>
              <w:pStyle w:val="21"/>
            </w:pPr>
            <w:r>
              <w:t>6.72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15.11</w:t>
            </w:r>
          </w:p>
        </w:tc>
        <w:tc>
          <w:tcPr>
            <w:tcW w:w="2551" w:type="dxa"/>
            <w:vAlign w:val="center"/>
          </w:tcPr>
          <w:p>
            <w:pPr>
              <w:pStyle w:val="21"/>
            </w:pPr>
            <w:r>
              <w:t>15.11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3.64</w:t>
            </w:r>
          </w:p>
        </w:tc>
        <w:tc>
          <w:tcPr>
            <w:tcW w:w="2551" w:type="dxa"/>
            <w:vAlign w:val="center"/>
          </w:tcPr>
          <w:p>
            <w:pPr>
              <w:pStyle w:val="21"/>
            </w:pPr>
            <w:r>
              <w:t>3.64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41.75</w:t>
            </w:r>
          </w:p>
        </w:tc>
        <w:tc>
          <w:tcPr>
            <w:tcW w:w="2551" w:type="dxa"/>
            <w:vAlign w:val="center"/>
          </w:tcPr>
          <w:p>
            <w:pPr>
              <w:pStyle w:val="21"/>
            </w:pPr>
            <w:r>
              <w:t>41.75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128.40</w:t>
            </w:r>
          </w:p>
        </w:tc>
        <w:tc>
          <w:tcPr>
            <w:tcW w:w="2551" w:type="dxa"/>
            <w:vAlign w:val="center"/>
          </w:tcPr>
          <w:p>
            <w:pPr>
              <w:pStyle w:val="21"/>
            </w:pPr>
            <w:r>
              <w:t>128.40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15.35</w:t>
            </w:r>
          </w:p>
        </w:tc>
        <w:tc>
          <w:tcPr>
            <w:tcW w:w="2551" w:type="dxa"/>
            <w:vAlign w:val="center"/>
          </w:tcPr>
          <w:p>
            <w:pPr>
              <w:pStyle w:val="21"/>
            </w:pPr>
          </w:p>
        </w:tc>
        <w:tc>
          <w:tcPr>
            <w:tcW w:w="2551" w:type="dxa"/>
            <w:vAlign w:val="center"/>
          </w:tcPr>
          <w:p>
            <w:pPr>
              <w:pStyle w:val="21"/>
            </w:pPr>
            <w:r>
              <w:t>15.35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4.68</w:t>
            </w:r>
          </w:p>
        </w:tc>
        <w:tc>
          <w:tcPr>
            <w:tcW w:w="2551" w:type="dxa"/>
            <w:vAlign w:val="center"/>
          </w:tcPr>
          <w:p>
            <w:pPr>
              <w:pStyle w:val="21"/>
            </w:pPr>
          </w:p>
        </w:tc>
        <w:tc>
          <w:tcPr>
            <w:tcW w:w="2551" w:type="dxa"/>
            <w:vAlign w:val="center"/>
          </w:tcPr>
          <w:p>
            <w:pPr>
              <w:pStyle w:val="21"/>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6.28</w:t>
            </w:r>
          </w:p>
        </w:tc>
        <w:tc>
          <w:tcPr>
            <w:tcW w:w="2551" w:type="dxa"/>
            <w:vAlign w:val="center"/>
          </w:tcPr>
          <w:p>
            <w:pPr>
              <w:pStyle w:val="21"/>
            </w:pPr>
          </w:p>
        </w:tc>
        <w:tc>
          <w:tcPr>
            <w:tcW w:w="2551" w:type="dxa"/>
            <w:vAlign w:val="center"/>
          </w:tcPr>
          <w:p>
            <w:pPr>
              <w:pStyle w:val="21"/>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4.39</w:t>
            </w:r>
          </w:p>
        </w:tc>
        <w:tc>
          <w:tcPr>
            <w:tcW w:w="2551" w:type="dxa"/>
            <w:vAlign w:val="center"/>
          </w:tcPr>
          <w:p>
            <w:pPr>
              <w:pStyle w:val="21"/>
            </w:pPr>
          </w:p>
        </w:tc>
        <w:tc>
          <w:tcPr>
            <w:tcW w:w="2551" w:type="dxa"/>
            <w:vAlign w:val="center"/>
          </w:tcPr>
          <w:p>
            <w:pPr>
              <w:pStyle w:val="21"/>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102.22</w:t>
            </w:r>
          </w:p>
        </w:tc>
        <w:tc>
          <w:tcPr>
            <w:tcW w:w="2551" w:type="dxa"/>
            <w:vAlign w:val="center"/>
          </w:tcPr>
          <w:p>
            <w:pPr>
              <w:pStyle w:val="21"/>
            </w:pPr>
            <w:r>
              <w:t>102.22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62.60</w:t>
            </w:r>
          </w:p>
        </w:tc>
        <w:tc>
          <w:tcPr>
            <w:tcW w:w="2551" w:type="dxa"/>
            <w:vAlign w:val="center"/>
          </w:tcPr>
          <w:p>
            <w:pPr>
              <w:pStyle w:val="21"/>
            </w:pPr>
            <w:r>
              <w:t>62.60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30304</w:t>
            </w:r>
          </w:p>
        </w:tc>
        <w:tc>
          <w:tcPr>
            <w:tcW w:w="4535" w:type="dxa"/>
            <w:vAlign w:val="center"/>
          </w:tcPr>
          <w:p>
            <w:pPr>
              <w:pStyle w:val="22"/>
            </w:pPr>
            <w:r>
              <w:t>抚恤金</w:t>
            </w:r>
          </w:p>
        </w:tc>
        <w:tc>
          <w:tcPr>
            <w:tcW w:w="2551" w:type="dxa"/>
            <w:vAlign w:val="center"/>
          </w:tcPr>
          <w:p>
            <w:pPr>
              <w:pStyle w:val="21"/>
            </w:pPr>
            <w:r>
              <w:t>5.95</w:t>
            </w:r>
          </w:p>
        </w:tc>
        <w:tc>
          <w:tcPr>
            <w:tcW w:w="2551" w:type="dxa"/>
            <w:vAlign w:val="center"/>
          </w:tcPr>
          <w:p>
            <w:pPr>
              <w:pStyle w:val="21"/>
            </w:pPr>
            <w:r>
              <w:t>5.95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32.00</w:t>
            </w:r>
          </w:p>
        </w:tc>
        <w:tc>
          <w:tcPr>
            <w:tcW w:w="2551" w:type="dxa"/>
            <w:vAlign w:val="center"/>
          </w:tcPr>
          <w:p>
            <w:pPr>
              <w:pStyle w:val="21"/>
            </w:pPr>
            <w:r>
              <w:t>32.00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default" w:eastAsia="方正小标宋_GBK"/>
                <w:lang w:val="en-US" w:eastAsia="zh-CN"/>
              </w:rPr>
            </w:pPr>
            <w:r>
              <w:t>501</w:t>
            </w:r>
            <w:r>
              <w:rPr>
                <w:rFonts w:hint="eastAsia"/>
                <w:lang w:val="en-US" w:eastAsia="zh-CN"/>
              </w:rPr>
              <w:t>572霸州市信安镇第三小学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霸州市信安镇第三小学2023年单位预算信息公开情况说明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按照《预算法》、《地方预决算公开操作规程》和《关于进一步推进预算公开工作的实施意见》规定，现将霸州市信安镇第三小学2023年单位预算公开如下：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ind w:firstLine="640"/>
        <w:rPr>
          <w:rFonts w:ascii="方正楷体_GBK" w:hAnsi="方正楷体_GBK" w:eastAsia="方正楷体_GBK" w:cs="方正楷体_GBK"/>
          <w:b/>
          <w:color w:val="000000"/>
          <w:sz w:val="32"/>
        </w:rPr>
      </w:pPr>
      <w:r>
        <w:rPr>
          <w:rFonts w:hint="eastAsia" w:ascii="Times New Roman" w:hAnsi="Times New Roman" w:eastAsia="方正仿宋_GBK" w:cs="Times New Roman"/>
          <w:b w:val="0"/>
          <w:bCs w:val="0"/>
          <w:caps w:val="0"/>
          <w:color w:val="000000"/>
          <w:kern w:val="0"/>
          <w:sz w:val="28"/>
          <w:szCs w:val="24"/>
          <w:u w:val="none"/>
          <w:lang w:val="en-US" w:eastAsia="uk-UA" w:bidi="ar-SA"/>
        </w:rPr>
        <w:t>实施义务教育，促进基础教育发展。小学学历教育</w:t>
      </w:r>
    </w:p>
    <w:p>
      <w:pPr>
        <w:pStyle w:val="3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霸州市信安镇第三小学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837.43</w:t>
      </w:r>
      <w:r>
        <w:rPr>
          <w:rFonts w:hint="eastAsia" w:ascii="方正仿宋_GBK"/>
        </w:rPr>
        <w:t>万元，其中：一般公共预算收入</w:t>
      </w:r>
      <w:r>
        <w:rPr>
          <w:rFonts w:hint="eastAsia" w:ascii="方正仿宋_GBK"/>
          <w:lang w:val="en-US" w:eastAsia="zh-CN"/>
        </w:rPr>
        <w:t>837.43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0.444951</w:t>
      </w:r>
      <w:r>
        <w:rPr>
          <w:rFonts w:hint="eastAsia" w:ascii="方正仿宋_GBK"/>
        </w:rPr>
        <w:t>万元。</w:t>
      </w:r>
    </w:p>
    <w:p>
      <w:pPr>
        <w:pStyle w:val="36"/>
        <w:jc w:val="both"/>
        <w:rPr>
          <w:rFonts w:ascii="方正仿宋_GBK"/>
        </w:rPr>
      </w:pPr>
      <w:r>
        <w:rPr>
          <w:rFonts w:hint="eastAsia" w:ascii="方正仿宋_GBK"/>
        </w:rPr>
        <w:t>2、支出说明</w:t>
      </w:r>
    </w:p>
    <w:p>
      <w:pPr>
        <w:pStyle w:val="36"/>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信安镇第三小学</w:t>
      </w:r>
      <w:r>
        <w:rPr>
          <w:rFonts w:hint="eastAsia" w:ascii="方正仿宋_GBK"/>
        </w:rPr>
        <w:t>2023年度单位预算中支出预算的总体情况。2023年支出预算</w:t>
      </w:r>
      <w:r>
        <w:rPr>
          <w:rFonts w:hint="eastAsia" w:ascii="方正仿宋_GBK"/>
          <w:lang w:val="en-US" w:eastAsia="zh-CN"/>
        </w:rPr>
        <w:t>837.43</w:t>
      </w:r>
      <w:r>
        <w:rPr>
          <w:rFonts w:hint="eastAsia" w:ascii="方正仿宋_GBK"/>
        </w:rPr>
        <w:t>万元，其中：基本支出</w:t>
      </w:r>
      <w:r>
        <w:rPr>
          <w:rFonts w:hint="eastAsia" w:ascii="方正仿宋_GBK"/>
          <w:lang w:val="en-US" w:eastAsia="zh-CN"/>
        </w:rPr>
        <w:t>776.48</w:t>
      </w:r>
      <w:r>
        <w:rPr>
          <w:rFonts w:hint="eastAsia" w:ascii="方正仿宋_GBK"/>
        </w:rPr>
        <w:t>万元，包括人员经费</w:t>
      </w:r>
      <w:r>
        <w:rPr>
          <w:rFonts w:hint="eastAsia" w:ascii="方正仿宋_GBK"/>
          <w:lang w:val="en-US" w:eastAsia="zh-CN"/>
        </w:rPr>
        <w:t>761.13</w:t>
      </w:r>
      <w:r>
        <w:rPr>
          <w:rFonts w:hint="eastAsia" w:ascii="方正仿宋_GBK"/>
        </w:rPr>
        <w:t>万元和日常公用经费</w:t>
      </w:r>
      <w:r>
        <w:rPr>
          <w:rFonts w:hint="eastAsia" w:ascii="方正仿宋_GBK"/>
          <w:lang w:val="en-US" w:eastAsia="zh-CN"/>
        </w:rPr>
        <w:t>15.35</w:t>
      </w:r>
      <w:r>
        <w:rPr>
          <w:rFonts w:hint="eastAsia" w:ascii="方正仿宋_GBK"/>
        </w:rPr>
        <w:t>万元；项目支出</w:t>
      </w:r>
      <w:r>
        <w:rPr>
          <w:rFonts w:hint="eastAsia" w:ascii="方正仿宋_GBK"/>
          <w:lang w:val="en-US" w:eastAsia="zh-CN"/>
        </w:rPr>
        <w:t>60.95</w:t>
      </w:r>
      <w:r>
        <w:rPr>
          <w:rFonts w:hint="eastAsia" w:ascii="方正仿宋_GBK"/>
        </w:rPr>
        <w:t>万元，主要为：</w:t>
      </w:r>
      <w:r>
        <w:rPr>
          <w:rFonts w:hint="eastAsia" w:ascii="Times New Roman" w:hAnsi="Times New Roman" w:eastAsia="方正仿宋_GBK" w:cs="Times New Roman"/>
          <w:b w:val="0"/>
          <w:bCs w:val="0"/>
          <w:caps w:val="0"/>
          <w:color w:val="000000"/>
          <w:kern w:val="0"/>
          <w:sz w:val="28"/>
          <w:szCs w:val="24"/>
          <w:u w:val="none"/>
          <w:lang w:val="en-US" w:eastAsia="uk-UA" w:bidi="ar-SA"/>
        </w:rPr>
        <w:t>主要为</w:t>
      </w:r>
      <w:r>
        <w:rPr>
          <w:rFonts w:hint="eastAsia"/>
          <w:color w:val="000000"/>
          <w:lang w:eastAsia="zh-CN"/>
        </w:rPr>
        <w:t>关于提前下达</w:t>
      </w:r>
      <w:r>
        <w:rPr>
          <w:rFonts w:hint="eastAsia"/>
          <w:color w:val="000000"/>
          <w:lang w:val="en-US" w:eastAsia="zh-CN"/>
        </w:rPr>
        <w:t>2023年城乡义务教育中央补助经费预算（直达资金）的通知（公用经费）28万元，关于</w:t>
      </w:r>
      <w:r>
        <w:rPr>
          <w:rFonts w:hint="eastAsia"/>
          <w:color w:val="000000"/>
          <w:lang w:eastAsia="zh-CN"/>
        </w:rPr>
        <w:t>提前下达</w:t>
      </w:r>
      <w:r>
        <w:rPr>
          <w:rFonts w:hint="eastAsia"/>
          <w:color w:val="000000"/>
          <w:lang w:val="en-US" w:eastAsia="zh-CN"/>
        </w:rPr>
        <w:t>2023年城乡义务教育省级补助经费预算的通知（公用经费）12.06万元，</w:t>
      </w:r>
      <w:r>
        <w:rPr>
          <w:rFonts w:hint="eastAsia" w:eastAsia="方正仿宋_GBK"/>
          <w:color w:val="000000"/>
          <w:sz w:val="28"/>
        </w:rPr>
        <w:t>城乡义务教育补助生均经费本级配套资金</w:t>
      </w:r>
      <w:r>
        <w:rPr>
          <w:rFonts w:hint="eastAsia"/>
          <w:color w:val="000000"/>
          <w:sz w:val="28"/>
          <w:lang w:val="en-US" w:eastAsia="zh-CN"/>
        </w:rPr>
        <w:t>1.63</w:t>
      </w:r>
      <w:r>
        <w:rPr>
          <w:rFonts w:hint="eastAsia" w:eastAsia="方正仿宋_GBK"/>
          <w:color w:val="000000"/>
          <w:sz w:val="28"/>
        </w:rPr>
        <w:t>万元</w:t>
      </w:r>
      <w:r>
        <w:rPr>
          <w:rFonts w:hint="eastAsia"/>
          <w:color w:val="000000"/>
          <w:sz w:val="28"/>
          <w:lang w:eastAsia="zh-CN"/>
        </w:rPr>
        <w:t>，幼儿保教经费</w:t>
      </w:r>
      <w:r>
        <w:rPr>
          <w:rFonts w:hint="eastAsia"/>
          <w:color w:val="000000"/>
          <w:sz w:val="28"/>
          <w:lang w:val="en-US" w:eastAsia="zh-CN"/>
        </w:rPr>
        <w:t>12万元</w:t>
      </w:r>
      <w:r>
        <w:rPr>
          <w:color w:val="000000"/>
        </w:rPr>
        <w:t>。</w:t>
      </w:r>
    </w:p>
    <w:p>
      <w:pPr>
        <w:pStyle w:val="36"/>
        <w:jc w:val="both"/>
        <w:rPr>
          <w:rFonts w:ascii="方正仿宋_GBK"/>
        </w:rPr>
      </w:pPr>
      <w:r>
        <w:rPr>
          <w:rFonts w:hint="eastAsia" w:ascii="方正仿宋_GBK"/>
        </w:rPr>
        <w:t>3、比上年增减情况</w:t>
      </w:r>
    </w:p>
    <w:p>
      <w:pPr>
        <w:pStyle w:val="36"/>
        <w:rPr>
          <w:rFonts w:hint="eastAsia"/>
        </w:rPr>
      </w:pPr>
      <w:r>
        <w:rPr>
          <w:rFonts w:hint="eastAsia" w:ascii="方正仿宋_GBK"/>
        </w:rPr>
        <w:t>2023年预算收支安排</w:t>
      </w:r>
      <w:r>
        <w:rPr>
          <w:rFonts w:hint="eastAsia" w:ascii="方正仿宋_GBK"/>
          <w:lang w:val="en-US" w:eastAsia="zh-CN"/>
        </w:rPr>
        <w:t>837.43</w:t>
      </w:r>
      <w:r>
        <w:rPr>
          <w:rFonts w:hint="eastAsia" w:ascii="方正仿宋_GBK"/>
        </w:rPr>
        <w:t>万元，较2022年预算增加</w:t>
      </w:r>
      <w:r>
        <w:rPr>
          <w:rFonts w:hint="eastAsia" w:ascii="方正仿宋_GBK"/>
          <w:lang w:val="en-US" w:eastAsia="zh-CN"/>
        </w:rPr>
        <w:t>73.8</w:t>
      </w:r>
      <w:r>
        <w:rPr>
          <w:rFonts w:hint="eastAsia" w:ascii="方正仿宋_GBK"/>
        </w:rPr>
        <w:t>万元，其中：基本支出增加</w:t>
      </w:r>
      <w:r>
        <w:rPr>
          <w:rFonts w:hint="eastAsia" w:ascii="方正仿宋_GBK"/>
          <w:lang w:val="en-US" w:eastAsia="zh-CN"/>
        </w:rPr>
        <w:t>70.03</w:t>
      </w:r>
      <w:r>
        <w:rPr>
          <w:rFonts w:hint="eastAsia" w:ascii="方正仿宋_GBK"/>
        </w:rPr>
        <w:t>万元，主要为</w:t>
      </w:r>
      <w:r>
        <w:rPr>
          <w:rFonts w:hint="eastAsia" w:ascii="方正仿宋_GBK"/>
          <w:lang w:eastAsia="zh-CN"/>
        </w:rPr>
        <w:t>增加人员经费和日常公用经费</w:t>
      </w:r>
      <w:r>
        <w:rPr>
          <w:rFonts w:hint="eastAsia" w:ascii="方正仿宋_GBK"/>
        </w:rPr>
        <w:t>支出；项目支出增加</w:t>
      </w:r>
      <w:r>
        <w:rPr>
          <w:rFonts w:hint="eastAsia" w:ascii="方正仿宋_GBK"/>
          <w:lang w:val="en-US" w:eastAsia="zh-CN"/>
        </w:rPr>
        <w:t>3.77</w:t>
      </w:r>
      <w:r>
        <w:rPr>
          <w:rFonts w:hint="eastAsia" w:ascii="方正仿宋_GBK"/>
        </w:rPr>
        <w:t>万元，</w:t>
      </w:r>
      <w:r>
        <w:rPr>
          <w:rFonts w:hint="eastAsia" w:ascii="Times New Roman" w:hAnsi="Times New Roman" w:eastAsia="方正仿宋_GBK" w:cs="Times New Roman"/>
          <w:b w:val="0"/>
          <w:bCs w:val="0"/>
          <w:caps w:val="0"/>
          <w:color w:val="000000"/>
          <w:kern w:val="0"/>
          <w:sz w:val="28"/>
          <w:szCs w:val="24"/>
          <w:u w:val="none"/>
          <w:lang w:val="en-US" w:eastAsia="uk-UA" w:bidi="ar-SA"/>
        </w:rPr>
        <w:t>主要为</w:t>
      </w:r>
      <w:r>
        <w:rPr>
          <w:rFonts w:hint="eastAsia"/>
          <w:color w:val="000000"/>
          <w:lang w:eastAsia="zh-CN"/>
        </w:rPr>
        <w:t>关于提前下达</w:t>
      </w:r>
      <w:r>
        <w:rPr>
          <w:rFonts w:hint="eastAsia"/>
          <w:color w:val="000000"/>
          <w:lang w:val="en-US" w:eastAsia="zh-CN"/>
        </w:rPr>
        <w:t>2023年城乡义务教育中央补助经费预算（直达资金）的通知（公用经费）减少3万元，关于</w:t>
      </w:r>
      <w:r>
        <w:rPr>
          <w:rFonts w:hint="eastAsia"/>
          <w:color w:val="000000"/>
          <w:lang w:eastAsia="zh-CN"/>
        </w:rPr>
        <w:t>提前下达</w:t>
      </w:r>
      <w:r>
        <w:rPr>
          <w:rFonts w:hint="eastAsia"/>
          <w:color w:val="000000"/>
          <w:lang w:val="en-US" w:eastAsia="zh-CN"/>
        </w:rPr>
        <w:t>2023年城乡义务教育省级补助经费预算的通知（公用经费）减少2.16万元，</w:t>
      </w:r>
      <w:r>
        <w:rPr>
          <w:rFonts w:hint="eastAsia" w:eastAsia="方正仿宋_GBK"/>
          <w:color w:val="000000"/>
          <w:sz w:val="28"/>
        </w:rPr>
        <w:t>城乡义务教育补助生均经费本级配套资金</w:t>
      </w:r>
      <w:r>
        <w:rPr>
          <w:rFonts w:hint="eastAsia"/>
          <w:color w:val="000000"/>
          <w:sz w:val="28"/>
          <w:lang w:eastAsia="zh-CN"/>
        </w:rPr>
        <w:t>增加</w:t>
      </w:r>
      <w:r>
        <w:rPr>
          <w:rFonts w:hint="eastAsia"/>
          <w:color w:val="000000"/>
          <w:sz w:val="28"/>
          <w:lang w:val="en-US" w:eastAsia="zh-CN"/>
        </w:rPr>
        <w:t>7.73</w:t>
      </w:r>
      <w:r>
        <w:rPr>
          <w:rFonts w:hint="eastAsia" w:eastAsia="方正仿宋_GBK"/>
          <w:color w:val="000000"/>
          <w:sz w:val="28"/>
        </w:rPr>
        <w:t>万元</w:t>
      </w:r>
      <w:r>
        <w:rPr>
          <w:rFonts w:hint="eastAsia"/>
          <w:color w:val="000000"/>
          <w:sz w:val="28"/>
          <w:lang w:eastAsia="zh-CN"/>
        </w:rPr>
        <w:t>，幼儿保教经费增加</w:t>
      </w:r>
      <w:r>
        <w:rPr>
          <w:rFonts w:hint="eastAsia"/>
          <w:color w:val="000000"/>
          <w:sz w:val="28"/>
          <w:lang w:val="en-US" w:eastAsia="zh-CN"/>
        </w:rPr>
        <w:t>1.2万元，</w:t>
      </w:r>
      <w:r>
        <w:rPr>
          <w:color w:val="000000"/>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15.35</w:t>
      </w:r>
      <w:r>
        <w:rPr>
          <w:rFonts w:hint="eastAsia" w:ascii="方正仿宋_GBK"/>
        </w:rPr>
        <w:t>万元，</w:t>
      </w:r>
      <w:r>
        <w:rPr>
          <w:rFonts w:hint="eastAsia" w:ascii="Times New Roman" w:hAnsi="Times New Roman" w:eastAsia="方正仿宋_GBK" w:cs="Times New Roman"/>
          <w:b w:val="0"/>
          <w:bCs w:val="0"/>
          <w:caps w:val="0"/>
          <w:color w:val="000000"/>
          <w:kern w:val="0"/>
          <w:sz w:val="28"/>
          <w:szCs w:val="24"/>
          <w:u w:val="none"/>
          <w:lang w:val="en-US" w:eastAsia="zh-CN" w:bidi="ar-SA"/>
        </w:rPr>
        <w:t>主要用于工会经费、福利费等日常运行</w:t>
      </w:r>
      <w:r>
        <w:rPr>
          <w:rFonts w:hint="eastAsia" w:ascii="方正仿宋_GBK"/>
        </w:rPr>
        <w:t>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eastAsia="zh-CN"/>
        </w:rPr>
        <w:t>，无增减变化</w:t>
      </w:r>
      <w:r>
        <w:rPr>
          <w:rFonts w:hint="eastAsia" w:ascii="方正仿宋_GBK"/>
        </w:rPr>
        <w:t>。</w:t>
      </w:r>
    </w:p>
    <w:p>
      <w:pPr>
        <w:spacing w:before="10" w:after="10"/>
        <w:ind w:firstLine="155457" w:firstLineChars="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w:t>
      </w: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≥7人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≤12万元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2023年，霸州市信安镇第三小学安排政府采购预算5.38万元。具体内容见下表。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501572霸州市信安镇第三小学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5.38</w:t>
            </w:r>
          </w:p>
        </w:tc>
        <w:tc>
          <w:tcPr>
            <w:tcW w:w="964" w:type="dxa"/>
            <w:vAlign w:val="center"/>
          </w:tcPr>
          <w:p>
            <w:pPr>
              <w:pStyle w:val="25"/>
            </w:pPr>
            <w:r>
              <w:t>5.38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霸州市信安镇第三小学小计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5.38</w:t>
            </w:r>
          </w:p>
        </w:tc>
        <w:tc>
          <w:tcPr>
            <w:tcW w:w="964" w:type="dxa"/>
            <w:vAlign w:val="center"/>
          </w:tcPr>
          <w:p>
            <w:pPr>
              <w:pStyle w:val="25"/>
            </w:pPr>
            <w:r>
              <w:t>5.38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28.00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1.20</w:t>
            </w:r>
          </w:p>
        </w:tc>
        <w:tc>
          <w:tcPr>
            <w:tcW w:w="964" w:type="dxa"/>
            <w:vAlign w:val="center"/>
          </w:tcPr>
          <w:p>
            <w:pPr>
              <w:pStyle w:val="21"/>
            </w:pPr>
            <w:r>
              <w:t>1.20</w:t>
            </w:r>
          </w:p>
        </w:tc>
        <w:tc>
          <w:tcPr>
            <w:tcW w:w="964" w:type="dxa"/>
            <w:vAlign w:val="center"/>
          </w:tcPr>
          <w:p>
            <w:pPr>
              <w:pStyle w:val="21"/>
            </w:pPr>
            <w:r>
              <w:t>1.20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28.00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1.40</w:t>
            </w:r>
          </w:p>
        </w:tc>
        <w:tc>
          <w:tcPr>
            <w:tcW w:w="964" w:type="dxa"/>
            <w:vAlign w:val="center"/>
          </w:tcPr>
          <w:p>
            <w:pPr>
              <w:pStyle w:val="21"/>
            </w:pPr>
            <w:r>
              <w:t>2.80</w:t>
            </w:r>
          </w:p>
        </w:tc>
        <w:tc>
          <w:tcPr>
            <w:tcW w:w="964" w:type="dxa"/>
            <w:vAlign w:val="center"/>
          </w:tcPr>
          <w:p>
            <w:pPr>
              <w:pStyle w:val="21"/>
            </w:pPr>
            <w:r>
              <w:t>2.80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28.00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1.38</w:t>
            </w:r>
          </w:p>
        </w:tc>
        <w:tc>
          <w:tcPr>
            <w:tcW w:w="964" w:type="dxa"/>
            <w:vAlign w:val="center"/>
          </w:tcPr>
          <w:p>
            <w:pPr>
              <w:pStyle w:val="21"/>
            </w:pPr>
            <w:r>
              <w:t>1.38</w:t>
            </w:r>
          </w:p>
        </w:tc>
        <w:tc>
          <w:tcPr>
            <w:tcW w:w="964" w:type="dxa"/>
            <w:vAlign w:val="center"/>
          </w:tcPr>
          <w:p>
            <w:pPr>
              <w:pStyle w:val="21"/>
            </w:pPr>
            <w:r>
              <w:t>1.38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霸州市信安镇第三小学上年末固定资产金额为</w:t>
      </w:r>
      <w:r>
        <w:rPr>
          <w:rFonts w:hint="eastAsia" w:eastAsia="方正仿宋_GBK"/>
          <w:color w:val="000000"/>
          <w:sz w:val="28"/>
          <w:lang w:val="en-US" w:eastAsia="zh-CN"/>
        </w:rPr>
        <w:t>301.84</w:t>
      </w:r>
      <w:r>
        <w:rPr>
          <w:rFonts w:eastAsia="方正仿宋_GBK"/>
          <w:color w:val="000000"/>
          <w:sz w:val="28"/>
        </w:rPr>
        <w:t>万元（详见下表）。本年度拟购置固定资产总额为</w:t>
      </w:r>
      <w:r>
        <w:rPr>
          <w:rFonts w:hint="eastAsia" w:eastAsia="方正仿宋_GBK"/>
          <w:color w:val="000000"/>
          <w:sz w:val="28"/>
          <w:lang w:val="en-US" w:eastAsia="zh-CN"/>
        </w:rPr>
        <w:t>5.38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501572霸州市信安镇第三小学</w:t>
            </w:r>
          </w:p>
        </w:tc>
        <w:tc>
          <w:tcPr>
            <w:tcW w:w="5670" w:type="dxa"/>
            <w:gridSpan w:val="2"/>
            <w:tcBorders>
              <w:top w:val="single" w:color="FFFFFF" w:sz="6" w:space="0"/>
              <w:left w:val="single" w:color="FFFFFF" w:sz="6" w:space="0"/>
              <w:right w:val="single" w:color="FFFFFF" w:sz="6" w:space="0"/>
            </w:tcBorders>
            <w:vAlign w:val="center"/>
          </w:tcPr>
          <w:p>
            <w:pPr>
              <w:pStyle w:val="17"/>
              <w:rPr>
                <w:rFonts w:hint="default" w:eastAsia="方正小标宋_GBK"/>
                <w:lang w:val="en-US" w:eastAsia="zh-CN"/>
              </w:rPr>
            </w:pPr>
            <w:r>
              <w:t>截止时间：202</w:t>
            </w:r>
            <w:r>
              <w:rPr>
                <w:rFonts w:hint="eastAsia"/>
                <w:lang w:val="en-US" w:eastAsia="zh-CN"/>
              </w:rPr>
              <w:t>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jc w:val="center"/>
              <w:rPr>
                <w:rFonts w:hint="default" w:eastAsia="方正书宋_GBK"/>
                <w:lang w:val="en-US" w:eastAsia="zh-CN"/>
              </w:rPr>
            </w:pPr>
            <w:r>
              <w:rPr>
                <w:rFonts w:hint="eastAsia"/>
                <w:lang w:val="en-US" w:eastAsia="zh-CN"/>
              </w:rPr>
              <w:t>资产总额</w:t>
            </w:r>
          </w:p>
        </w:tc>
        <w:tc>
          <w:tcPr>
            <w:tcW w:w="2835" w:type="dxa"/>
            <w:vAlign w:val="center"/>
          </w:tcPr>
          <w:p>
            <w:pPr>
              <w:pStyle w:val="23"/>
            </w:pPr>
            <w:r>
              <w:rPr>
                <w:rFonts w:hint="eastAsia" w:ascii="宋体" w:hAnsi="宋体" w:eastAsia="宋体" w:cs="宋体"/>
                <w:kern w:val="0"/>
                <w:sz w:val="22"/>
              </w:rPr>
              <w:t>——</w:t>
            </w:r>
          </w:p>
        </w:tc>
        <w:tc>
          <w:tcPr>
            <w:tcW w:w="2835" w:type="dxa"/>
            <w:vAlign w:val="center"/>
          </w:tcPr>
          <w:p>
            <w:pPr>
              <w:pStyle w:val="21"/>
              <w:jc w:val="center"/>
              <w:rPr>
                <w:rFonts w:hint="default" w:eastAsia="方正书宋_GBK"/>
                <w:lang w:val="en-US" w:eastAsia="zh-CN"/>
              </w:rPr>
            </w:pPr>
            <w:r>
              <w:rPr>
                <w:rFonts w:hint="eastAsia"/>
                <w:lang w:val="en-US" w:eastAsia="zh-CN"/>
              </w:rPr>
              <w:t>301.84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1、房屋（平方米）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kern w:val="0"/>
                <w:sz w:val="22"/>
              </w:rPr>
              <w:t>其中：办公用房（平方米）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kern w:val="0"/>
                <w:sz w:val="22"/>
              </w:rPr>
              <w:t>2、车辆（台、辆）</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pStyle w:val="23"/>
              <w:rPr>
                <w:rFonts w:hint="default" w:eastAsia="方正书宋_GBK"/>
                <w:lang w:val="en-US" w:eastAsia="zh-CN"/>
              </w:rPr>
            </w:pPr>
            <w:r>
              <w:rPr>
                <w:rFonts w:hint="eastAsia"/>
                <w:lang w:val="en-US" w:eastAsia="zh-CN"/>
              </w:rPr>
              <w:t>25685</w:t>
            </w:r>
          </w:p>
        </w:tc>
        <w:tc>
          <w:tcPr>
            <w:tcW w:w="2835" w:type="dxa"/>
            <w:vAlign w:val="center"/>
          </w:tcPr>
          <w:p>
            <w:pPr>
              <w:pStyle w:val="21"/>
              <w:jc w:val="center"/>
              <w:rPr>
                <w:rFonts w:hint="default" w:eastAsia="方正书宋_GBK"/>
                <w:lang w:val="en-US" w:eastAsia="zh-CN"/>
              </w:rPr>
            </w:pPr>
            <w:r>
              <w:rPr>
                <w:rFonts w:hint="eastAsia"/>
                <w:lang w:val="en-US" w:eastAsia="zh-CN"/>
              </w:rPr>
              <w:t>301.84</w:t>
            </w:r>
          </w:p>
        </w:tc>
      </w:tr>
    </w:tbl>
    <w:p>
      <w:pPr>
        <w:spacing w:before="10" w:after="10"/>
        <w:ind w:firstLine="1476" w:firstLineChars="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39d231a4-8ad7-45f5-9394-65636fa4deab"/>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95F57"/>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3CD1261"/>
    <w:rsid w:val="0B5A00BC"/>
    <w:rsid w:val="0DA25D4B"/>
    <w:rsid w:val="11AA3971"/>
    <w:rsid w:val="132911D3"/>
    <w:rsid w:val="162A3C11"/>
    <w:rsid w:val="16DF2960"/>
    <w:rsid w:val="2078616F"/>
    <w:rsid w:val="224C6851"/>
    <w:rsid w:val="24454C62"/>
    <w:rsid w:val="25295A9C"/>
    <w:rsid w:val="2B91024A"/>
    <w:rsid w:val="2DDD5B7C"/>
    <w:rsid w:val="334F23E4"/>
    <w:rsid w:val="38795240"/>
    <w:rsid w:val="43337E30"/>
    <w:rsid w:val="43375B7B"/>
    <w:rsid w:val="516F72BF"/>
    <w:rsid w:val="605B738C"/>
    <w:rsid w:val="6B812356"/>
    <w:rsid w:val="6D200E2D"/>
    <w:rsid w:val="77DF044B"/>
    <w:rsid w:val="7ADC6EC3"/>
    <w:rsid w:val="7BA3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6371</Words>
  <Characters>7505</Characters>
  <Lines>73</Lines>
  <Paragraphs>20</Paragraphs>
  <TotalTime>13</TotalTime>
  <ScaleCrop>false</ScaleCrop>
  <LinksUpToDate>false</LinksUpToDate>
  <CharactersWithSpaces>7686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2023-02-28T07:14:52Z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F5743EC78E5C4D73A02807DAD91A5FDB</vt:lpwstr>
  </property>
</Properties>
</file>